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0B21A" w14:textId="4C14A326" w:rsidR="00821D68" w:rsidRDefault="006F443F" w:rsidP="00C1469B">
      <w:pPr>
        <w:pStyle w:val="Title"/>
        <w:rPr>
          <w:lang w:val="en-US"/>
        </w:rPr>
      </w:pPr>
      <w:bookmarkStart w:id="0" w:name="_GoBack"/>
      <w:bookmarkEnd w:id="0"/>
      <w:r w:rsidRPr="00C32D70">
        <w:rPr>
          <w:noProof/>
          <w:lang w:val="en-GB" w:eastAsia="en-GB"/>
        </w:rPr>
        <w:drawing>
          <wp:inline distT="0" distB="0" distL="0" distR="0" wp14:anchorId="0B70DC10" wp14:editId="03B7134E">
            <wp:extent cx="2544645" cy="533400"/>
            <wp:effectExtent l="0" t="0" r="8255" b="0"/>
            <wp:docPr id="10" name="Picture 10" descr="C:\Users\puereza\Desktop\Visibiity\LOGOS\EU Flag\Horizontal\JPEG\EN-Funded by the E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ereza\Desktop\Visibiity\LOGOS\EU Flag\Horizontal\JPEG\EN-Funded by the EU-P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1426" cy="534821"/>
                    </a:xfrm>
                    <a:prstGeom prst="rect">
                      <a:avLst/>
                    </a:prstGeom>
                    <a:noFill/>
                    <a:ln>
                      <a:noFill/>
                    </a:ln>
                  </pic:spPr>
                </pic:pic>
              </a:graphicData>
            </a:graphic>
          </wp:inline>
        </w:drawing>
      </w:r>
    </w:p>
    <w:p w14:paraId="4EC3B36F" w14:textId="77777777" w:rsidR="006F443F" w:rsidRDefault="006F443F" w:rsidP="006F443F">
      <w:pPr>
        <w:pStyle w:val="Title"/>
        <w:jc w:val="center"/>
        <w:rPr>
          <w:lang w:val="en-US"/>
        </w:rPr>
      </w:pPr>
    </w:p>
    <w:p w14:paraId="5D46013F" w14:textId="4A4AE003" w:rsidR="004E1AED" w:rsidRDefault="002B1724" w:rsidP="006F443F">
      <w:pPr>
        <w:pStyle w:val="Title"/>
        <w:jc w:val="center"/>
        <w:rPr>
          <w:lang w:val="en-GB"/>
        </w:rPr>
      </w:pPr>
      <w:r>
        <w:rPr>
          <w:lang w:val="en-US"/>
        </w:rPr>
        <w:t xml:space="preserve">project's </w:t>
      </w:r>
      <w:r w:rsidR="000C4401">
        <w:rPr>
          <w:lang w:val="en-US"/>
        </w:rPr>
        <w:t>FACT SHEET</w:t>
      </w:r>
    </w:p>
    <w:p w14:paraId="61AABA02" w14:textId="343E38C9" w:rsidR="005F0F87" w:rsidRDefault="000C4401" w:rsidP="00A23827">
      <w:pPr>
        <w:pStyle w:val="Heading1"/>
        <w:rPr>
          <w:lang w:val="en-GB"/>
        </w:rPr>
      </w:pPr>
      <w:r>
        <w:rPr>
          <w:lang w:val="en-GB"/>
        </w:rPr>
        <w:t>KOSOVO</w:t>
      </w:r>
    </w:p>
    <w:p w14:paraId="564DB4E1" w14:textId="10065EBF" w:rsidR="00390382" w:rsidRPr="006229B4" w:rsidRDefault="00390382" w:rsidP="000C4401">
      <w:pPr>
        <w:rPr>
          <w:i/>
          <w:lang w:val="en-GB"/>
        </w:rPr>
      </w:pPr>
      <w:r w:rsidRPr="004867AD">
        <w:rPr>
          <w:iCs/>
          <w:lang w:val="en-GB"/>
        </w:rPr>
        <w:t>Municipalities of Leposavić/Leposaviq, Zubin Potok/ Zubin Potoku, Zvečan/Zveçani, Severna Mitrovica/Mitrovicë Veriore; Secondary target area: Kosovo wide</w:t>
      </w:r>
      <w:r>
        <w:rPr>
          <w:i/>
          <w:lang w:val="en-GB"/>
        </w:rPr>
        <w:t>.</w:t>
      </w:r>
    </w:p>
    <w:p w14:paraId="0C79FF4E" w14:textId="17E13CA2" w:rsidR="00A23827" w:rsidRPr="00166992" w:rsidRDefault="000C4401" w:rsidP="00A23827">
      <w:pPr>
        <w:pStyle w:val="Heading1"/>
        <w:rPr>
          <w:lang w:val="en-GB"/>
        </w:rPr>
      </w:pPr>
      <w:r w:rsidRPr="00166992">
        <w:rPr>
          <w:lang w:val="en-GB"/>
        </w:rPr>
        <w:t xml:space="preserve">january </w:t>
      </w:r>
      <w:r w:rsidR="00AA147C">
        <w:rPr>
          <w:lang w:val="en-GB"/>
        </w:rPr>
        <w:t xml:space="preserve">– DECEMBER </w:t>
      </w:r>
      <w:r w:rsidRPr="00166992">
        <w:rPr>
          <w:lang w:val="en-GB"/>
        </w:rPr>
        <w:t>202</w:t>
      </w:r>
      <w:r w:rsidR="006229B4">
        <w:rPr>
          <w:lang w:val="en-GB"/>
        </w:rPr>
        <w:t>2</w:t>
      </w:r>
    </w:p>
    <w:p w14:paraId="13B1A2B5" w14:textId="0DD590E4" w:rsidR="000C4401" w:rsidRPr="000C4401" w:rsidRDefault="000C4401" w:rsidP="000C4401">
      <w:pPr>
        <w:rPr>
          <w:lang w:val="en-GB"/>
        </w:rPr>
      </w:pPr>
    </w:p>
    <w:p w14:paraId="3F43FE45" w14:textId="6CE127E1" w:rsidR="00DC253D" w:rsidRDefault="006229B4" w:rsidP="000C4401">
      <w:pPr>
        <w:pStyle w:val="Heading1"/>
        <w:rPr>
          <w:lang w:val="en-GB"/>
        </w:rPr>
      </w:pPr>
      <w:r>
        <w:rPr>
          <w:lang w:val="en-GB"/>
        </w:rPr>
        <w:t>domovik (</w:t>
      </w:r>
      <w:r w:rsidR="008B4A41" w:rsidRPr="008B4A41">
        <w:rPr>
          <w:lang w:val="en-GB"/>
        </w:rPr>
        <w:t>Annual Work Programme of NGO Domovik for 2022)</w:t>
      </w:r>
    </w:p>
    <w:p w14:paraId="127A3596" w14:textId="5FA61FC3" w:rsidR="000C4401" w:rsidRDefault="008B4A41" w:rsidP="008B4A41">
      <w:pPr>
        <w:jc w:val="both"/>
        <w:rPr>
          <w:lang w:val="en-GB"/>
        </w:rPr>
      </w:pPr>
      <w:r w:rsidRPr="008B4A41">
        <w:rPr>
          <w:lang w:val="en-GB"/>
        </w:rPr>
        <w:t xml:space="preserve">The Annual Work Programme of Domovik for 2022 will assist the organization in reaching the overarching goal (mission): </w:t>
      </w:r>
      <w:r w:rsidR="00453504">
        <w:rPr>
          <w:lang w:val="en-GB"/>
        </w:rPr>
        <w:t>s</w:t>
      </w:r>
      <w:r w:rsidRPr="008B4A41">
        <w:rPr>
          <w:lang w:val="en-GB"/>
        </w:rPr>
        <w:t xml:space="preserve">afe and inclusive society enabling the development of potentials of children and youth. This will be achieved by improving their social status, their capacities through inclusive and quality education, thus contributing </w:t>
      </w:r>
      <w:r w:rsidR="006A2BB2">
        <w:rPr>
          <w:lang w:val="en-GB"/>
        </w:rPr>
        <w:t xml:space="preserve">to </w:t>
      </w:r>
      <w:r w:rsidRPr="008B4A41">
        <w:rPr>
          <w:lang w:val="en-GB"/>
        </w:rPr>
        <w:t xml:space="preserve">the overall enhancement of the quality of their lives. </w:t>
      </w:r>
    </w:p>
    <w:p w14:paraId="7F0F1FE5" w14:textId="6DA98BD9" w:rsidR="000C4401" w:rsidRDefault="00062FE5" w:rsidP="00062FE5">
      <w:pPr>
        <w:pStyle w:val="Heading1"/>
        <w:rPr>
          <w:lang w:val="en-GB"/>
        </w:rPr>
      </w:pPr>
      <w:r>
        <w:rPr>
          <w:lang w:val="en-GB"/>
        </w:rPr>
        <w:t>donor</w:t>
      </w:r>
    </w:p>
    <w:p w14:paraId="1C66FC9E" w14:textId="35D412D4" w:rsidR="00062FE5" w:rsidRDefault="00903128" w:rsidP="00062FE5">
      <w:pPr>
        <w:rPr>
          <w:lang w:val="en-GB"/>
        </w:rPr>
      </w:pPr>
      <w:hyperlink r:id="rId12" w:history="1">
        <w:r w:rsidR="00062FE5" w:rsidRPr="00AA147C">
          <w:rPr>
            <w:rStyle w:val="Hyperlink"/>
            <w:lang w:val="en-GB"/>
          </w:rPr>
          <w:t>European Union in Kosovo</w:t>
        </w:r>
      </w:hyperlink>
      <w:r w:rsidR="00062FE5">
        <w:rPr>
          <w:lang w:val="en-GB"/>
        </w:rPr>
        <w:t xml:space="preserve"> </w:t>
      </w:r>
    </w:p>
    <w:p w14:paraId="107AEF85" w14:textId="48700819" w:rsidR="00062FE5" w:rsidRDefault="00062FE5" w:rsidP="00062FE5">
      <w:pPr>
        <w:pStyle w:val="Heading1"/>
        <w:rPr>
          <w:lang w:val="en-GB"/>
        </w:rPr>
      </w:pPr>
      <w:r>
        <w:rPr>
          <w:lang w:val="en-GB"/>
        </w:rPr>
        <w:t>summary</w:t>
      </w:r>
    </w:p>
    <w:p w14:paraId="343B51F2" w14:textId="3786A552" w:rsidR="008B4A41" w:rsidRPr="008B4A41" w:rsidRDefault="008B4A41" w:rsidP="008B4A41">
      <w:pPr>
        <w:jc w:val="both"/>
        <w:rPr>
          <w:lang w:val="en-GB"/>
        </w:rPr>
      </w:pPr>
      <w:r>
        <w:rPr>
          <w:lang w:val="en-GB"/>
        </w:rPr>
        <w:lastRenderedPageBreak/>
        <w:t>The programme</w:t>
      </w:r>
      <w:r w:rsidRPr="008B4A41">
        <w:rPr>
          <w:lang w:val="en-GB"/>
        </w:rPr>
        <w:t xml:space="preserve"> will </w:t>
      </w:r>
      <w:r>
        <w:rPr>
          <w:lang w:val="en-GB"/>
        </w:rPr>
        <w:t>achieve</w:t>
      </w:r>
      <w:r w:rsidRPr="008B4A41">
        <w:rPr>
          <w:lang w:val="en-GB"/>
        </w:rPr>
        <w:t xml:space="preserve"> immediate, short-term impact </w:t>
      </w:r>
      <w:r>
        <w:rPr>
          <w:lang w:val="en-GB"/>
        </w:rPr>
        <w:t>through</w:t>
      </w:r>
      <w:r w:rsidRPr="008B4A41">
        <w:rPr>
          <w:lang w:val="en-GB"/>
        </w:rPr>
        <w:t xml:space="preserve"> a comprehensive approach to the main challenges related to the position of children in the north of Kosovo. It will also serve to enhance think-tank capacities, to develop and implement joint actions with networks and organizations focused on child protection in entire Kosovo. The rapport with relevant local institutions will be further improved, setting the path towards the more comprehensive, long-term </w:t>
      </w:r>
      <w:r w:rsidR="00453504">
        <w:rPr>
          <w:lang w:val="en-GB"/>
        </w:rPr>
        <w:t>s</w:t>
      </w:r>
      <w:r w:rsidRPr="008B4A41">
        <w:rPr>
          <w:lang w:val="en-GB"/>
        </w:rPr>
        <w:t xml:space="preserve">trategic plan impact: (re)building services for children and youth based on needs, in line with the UN conventions, </w:t>
      </w:r>
      <w:r w:rsidR="00453504">
        <w:rPr>
          <w:lang w:val="en-GB"/>
        </w:rPr>
        <w:t>n</w:t>
      </w:r>
      <w:r w:rsidRPr="008B4A41">
        <w:rPr>
          <w:lang w:val="en-GB"/>
        </w:rPr>
        <w:t>ational laws applicable for the protection of children, and EU practices.</w:t>
      </w:r>
    </w:p>
    <w:p w14:paraId="17B23E91" w14:textId="3FBC15C9" w:rsidR="008A7B32" w:rsidRDefault="008B4A41" w:rsidP="008B4A41">
      <w:pPr>
        <w:jc w:val="both"/>
        <w:rPr>
          <w:lang w:val="en-GB"/>
        </w:rPr>
      </w:pPr>
      <w:r w:rsidRPr="008B4A41">
        <w:rPr>
          <w:lang w:val="en-GB"/>
        </w:rPr>
        <w:t>Domovik will continue to maintain cooperation and exchange information, knowledge, examples of good practice with the Kosovo wide CSOs active in the protection of children especially in the development of reports and policy papers</w:t>
      </w:r>
      <w:r>
        <w:rPr>
          <w:lang w:val="en-GB"/>
        </w:rPr>
        <w:t>.</w:t>
      </w:r>
      <w:r w:rsidRPr="008B4A41">
        <w:rPr>
          <w:lang w:val="en-GB"/>
        </w:rPr>
        <w:t xml:space="preserve"> Within the focus on the quality of the process of cooperation based on mutual respect, Domovik will continue with trust-building initiatives introduced during </w:t>
      </w:r>
      <w:r w:rsidR="00453504" w:rsidRPr="008B4A41">
        <w:rPr>
          <w:lang w:val="en-GB"/>
        </w:rPr>
        <w:t xml:space="preserve">Annual Working Plan </w:t>
      </w:r>
      <w:r w:rsidR="00453504">
        <w:rPr>
          <w:lang w:val="en-GB"/>
        </w:rPr>
        <w:t>(</w:t>
      </w:r>
      <w:r w:rsidRPr="008B4A41">
        <w:rPr>
          <w:lang w:val="en-GB"/>
        </w:rPr>
        <w:t>AWP</w:t>
      </w:r>
      <w:r w:rsidR="00453504">
        <w:rPr>
          <w:lang w:val="en-GB"/>
        </w:rPr>
        <w:t>)</w:t>
      </w:r>
      <w:r w:rsidRPr="008B4A41">
        <w:rPr>
          <w:lang w:val="en-GB"/>
        </w:rPr>
        <w:t>2020 and AWP2021 and will work on improving regional cooperation during Annual Working Plan 2022, to jointly work on addressing the children &amp; youth rights in the target area.</w:t>
      </w:r>
    </w:p>
    <w:p w14:paraId="0B8CF4A5" w14:textId="30F1D3CD" w:rsidR="00C426FE" w:rsidRDefault="00062FE5" w:rsidP="000D3228">
      <w:pPr>
        <w:pStyle w:val="Heading1"/>
        <w:rPr>
          <w:lang w:val="en-GB"/>
        </w:rPr>
      </w:pPr>
      <w:r>
        <w:rPr>
          <w:lang w:val="en-GB"/>
        </w:rPr>
        <w:t>main objective</w:t>
      </w:r>
    </w:p>
    <w:p w14:paraId="485738C9" w14:textId="53B7A413" w:rsidR="006229B4" w:rsidRPr="006229B4" w:rsidRDefault="008B4A41" w:rsidP="006229B4">
      <w:pPr>
        <w:rPr>
          <w:lang w:val="en-GB"/>
        </w:rPr>
      </w:pPr>
      <w:r w:rsidRPr="008B4A41">
        <w:rPr>
          <w:lang w:val="en-GB"/>
        </w:rPr>
        <w:t>Advancement of quality of life, development opportunities and potential of children and youth in Kosovo.</w:t>
      </w:r>
      <w:r w:rsidR="006229B4">
        <w:rPr>
          <w:lang w:val="en-GB"/>
        </w:rPr>
        <w:t xml:space="preserve"> </w:t>
      </w:r>
    </w:p>
    <w:p w14:paraId="021B05B3" w14:textId="32EC761B" w:rsidR="00451D1E" w:rsidRDefault="00062FE5" w:rsidP="00062FE5">
      <w:pPr>
        <w:pStyle w:val="Heading1"/>
        <w:rPr>
          <w:lang w:val="en-GB"/>
        </w:rPr>
      </w:pPr>
      <w:r>
        <w:rPr>
          <w:lang w:val="en-GB"/>
        </w:rPr>
        <w:t>specific objectives</w:t>
      </w:r>
    </w:p>
    <w:p w14:paraId="0BDBB4DC" w14:textId="77777777" w:rsidR="008B4A41" w:rsidRPr="008B4A41" w:rsidRDefault="008B4A41" w:rsidP="008B4A41">
      <w:pPr>
        <w:jc w:val="both"/>
        <w:rPr>
          <w:lang w:val="en-GB"/>
        </w:rPr>
      </w:pPr>
      <w:r w:rsidRPr="008B4A41">
        <w:rPr>
          <w:lang w:val="en-GB"/>
        </w:rPr>
        <w:t xml:space="preserve">1) Introduction of research-based advocacy capacity, monitoring and evaluation of children and youth policies and programmes; </w:t>
      </w:r>
    </w:p>
    <w:p w14:paraId="06B60B95" w14:textId="77777777" w:rsidR="008B4A41" w:rsidRPr="008B4A41" w:rsidRDefault="008B4A41" w:rsidP="008B4A41">
      <w:pPr>
        <w:jc w:val="both"/>
        <w:rPr>
          <w:lang w:val="en-GB"/>
        </w:rPr>
      </w:pPr>
      <w:r w:rsidRPr="008B4A41">
        <w:rPr>
          <w:lang w:val="en-GB"/>
        </w:rPr>
        <w:t xml:space="preserve">2) Improvement of children &amp; youth support eco-system and alignment with best national, EU and UN practices; </w:t>
      </w:r>
    </w:p>
    <w:p w14:paraId="10E6F453" w14:textId="77777777" w:rsidR="008B4A41" w:rsidRPr="008B4A41" w:rsidRDefault="008B4A41" w:rsidP="008B4A41">
      <w:pPr>
        <w:jc w:val="both"/>
        <w:rPr>
          <w:lang w:val="en-GB"/>
        </w:rPr>
      </w:pPr>
      <w:r w:rsidRPr="008B4A41">
        <w:rPr>
          <w:lang w:val="en-GB"/>
        </w:rPr>
        <w:lastRenderedPageBreak/>
        <w:t xml:space="preserve">3) Advancement of local youth leadership actions in the North in policy creation and implementation; and </w:t>
      </w:r>
    </w:p>
    <w:p w14:paraId="62CE8B45" w14:textId="0737D98A" w:rsidR="002D4399" w:rsidRPr="002D4399" w:rsidRDefault="008B4A41" w:rsidP="008B4A41">
      <w:pPr>
        <w:jc w:val="both"/>
        <w:rPr>
          <w:lang w:val="en-GB"/>
        </w:rPr>
      </w:pPr>
      <w:r w:rsidRPr="008B4A41">
        <w:rPr>
          <w:lang w:val="en-GB"/>
        </w:rPr>
        <w:t>4) Enhancement of capacity and accountability of Domovik in children and youth program implementation.</w:t>
      </w:r>
    </w:p>
    <w:p w14:paraId="6EEC40BE" w14:textId="02BCC4E7" w:rsidR="000D3228" w:rsidRDefault="00062FE5" w:rsidP="000D3228">
      <w:pPr>
        <w:pStyle w:val="Heading1"/>
        <w:rPr>
          <w:lang w:val="en-GB"/>
        </w:rPr>
      </w:pPr>
      <w:r>
        <w:rPr>
          <w:lang w:val="en-GB"/>
        </w:rPr>
        <w:t>main activities</w:t>
      </w:r>
    </w:p>
    <w:p w14:paraId="0EF6BACE" w14:textId="77777777" w:rsidR="008B4A41" w:rsidRPr="00593A56" w:rsidRDefault="008B4A41" w:rsidP="008B4A41">
      <w:pPr>
        <w:tabs>
          <w:tab w:val="left" w:pos="709"/>
        </w:tabs>
        <w:spacing w:after="0" w:line="276" w:lineRule="auto"/>
        <w:rPr>
          <w:rFonts w:cs="Arial"/>
          <w:b/>
          <w:sz w:val="20"/>
          <w:lang w:val="en-GB"/>
        </w:rPr>
      </w:pPr>
      <w:r w:rsidRPr="00593A56">
        <w:rPr>
          <w:rFonts w:cs="Arial"/>
          <w:b/>
          <w:sz w:val="20"/>
          <w:lang w:val="en-GB"/>
        </w:rPr>
        <w:t>Main Activity 1</w:t>
      </w:r>
      <w:r w:rsidRPr="00593A56">
        <w:rPr>
          <w:rFonts w:cs="Arial"/>
          <w:sz w:val="20"/>
          <w:lang w:val="en-GB"/>
        </w:rPr>
        <w:t xml:space="preserve">. </w:t>
      </w:r>
      <w:r w:rsidRPr="00593A56">
        <w:rPr>
          <w:rFonts w:cs="Arial"/>
          <w:b/>
          <w:sz w:val="20"/>
          <w:lang w:val="en-GB"/>
        </w:rPr>
        <w:t>Data collection, analysis, monitoring and reporting system to support children and youth;</w:t>
      </w:r>
    </w:p>
    <w:p w14:paraId="2A6937F2" w14:textId="77777777" w:rsidR="008B4A41" w:rsidRPr="00593A56" w:rsidRDefault="008B4A41" w:rsidP="008B4A41">
      <w:pPr>
        <w:tabs>
          <w:tab w:val="left" w:pos="709"/>
        </w:tabs>
        <w:spacing w:after="0" w:line="276" w:lineRule="auto"/>
        <w:rPr>
          <w:rFonts w:cs="Arial"/>
          <w:sz w:val="20"/>
          <w:lang w:val="en-GB"/>
        </w:rPr>
      </w:pPr>
      <w:r w:rsidRPr="00593A56">
        <w:rPr>
          <w:rFonts w:cs="Arial"/>
          <w:sz w:val="20"/>
          <w:lang w:val="en-GB"/>
        </w:rPr>
        <w:t>To streamline its operation, Domovik will use the research findings and will advocate the results with all relevant national and international stakeholders. These data will all be used to monitor the progress of the realization of child rights.</w:t>
      </w:r>
    </w:p>
    <w:p w14:paraId="45F17F0A" w14:textId="77777777" w:rsidR="008B4A41" w:rsidRPr="00593A56" w:rsidRDefault="008B4A41" w:rsidP="008B4A41">
      <w:pPr>
        <w:tabs>
          <w:tab w:val="left" w:pos="709"/>
        </w:tabs>
        <w:spacing w:after="0" w:line="276" w:lineRule="auto"/>
        <w:rPr>
          <w:rFonts w:cs="Arial"/>
          <w:b/>
          <w:sz w:val="20"/>
          <w:lang w:val="en-GB"/>
        </w:rPr>
      </w:pPr>
      <w:r w:rsidRPr="00593A56">
        <w:rPr>
          <w:rFonts w:cs="Arial"/>
          <w:b/>
          <w:sz w:val="20"/>
          <w:lang w:val="en-GB"/>
        </w:rPr>
        <w:t>Main Activity 2</w:t>
      </w:r>
      <w:r w:rsidRPr="00593A56">
        <w:rPr>
          <w:rFonts w:cs="Arial"/>
          <w:sz w:val="20"/>
          <w:lang w:val="en-GB"/>
        </w:rPr>
        <w:t xml:space="preserve">. </w:t>
      </w:r>
      <w:r w:rsidRPr="00593A56">
        <w:rPr>
          <w:rFonts w:cs="Arial"/>
          <w:b/>
          <w:sz w:val="20"/>
          <w:lang w:val="en-GB"/>
        </w:rPr>
        <w:t>Cooperation with local public entities and CSOs working with children and youth;</w:t>
      </w:r>
    </w:p>
    <w:p w14:paraId="5CA38649" w14:textId="77777777" w:rsidR="008B4A41" w:rsidRPr="00593A56" w:rsidRDefault="008B4A41" w:rsidP="008B4A41">
      <w:pPr>
        <w:tabs>
          <w:tab w:val="left" w:pos="709"/>
        </w:tabs>
        <w:spacing w:after="0" w:line="276" w:lineRule="auto"/>
        <w:rPr>
          <w:rFonts w:cs="Arial"/>
          <w:sz w:val="20"/>
          <w:lang w:val="en-GB"/>
        </w:rPr>
      </w:pPr>
      <w:r w:rsidRPr="00593A56">
        <w:rPr>
          <w:rFonts w:cs="Arial"/>
          <w:sz w:val="20"/>
          <w:lang w:val="en-GB"/>
        </w:rPr>
        <w:t>To provide a more stimulating environment for children well-being and enable them to reach their full potential, Domovik will continue building the network of all social actors (public, private, and CSOs), and advocate for the application of new methodologies and innovative approaches to ensure best results.</w:t>
      </w:r>
    </w:p>
    <w:p w14:paraId="6E65CC8D" w14:textId="77777777" w:rsidR="008B4A41" w:rsidRPr="00593A56" w:rsidRDefault="008B4A41" w:rsidP="008B4A41">
      <w:pPr>
        <w:tabs>
          <w:tab w:val="left" w:pos="709"/>
        </w:tabs>
        <w:spacing w:after="0" w:line="276" w:lineRule="auto"/>
        <w:rPr>
          <w:rFonts w:cs="Arial"/>
          <w:sz w:val="20"/>
          <w:lang w:val="en-GB"/>
        </w:rPr>
      </w:pPr>
      <w:r w:rsidRPr="00593A56">
        <w:rPr>
          <w:rFonts w:cs="Arial"/>
          <w:b/>
          <w:sz w:val="20"/>
          <w:lang w:val="en-GB"/>
        </w:rPr>
        <w:t>Main Activity 3. (Supporting) Youth network in the North of Kosovo</w:t>
      </w:r>
      <w:r w:rsidRPr="00593A56">
        <w:rPr>
          <w:rFonts w:cs="Arial"/>
          <w:sz w:val="20"/>
          <w:lang w:val="en-GB"/>
        </w:rPr>
        <w:t>;</w:t>
      </w:r>
    </w:p>
    <w:p w14:paraId="52653C86" w14:textId="77777777" w:rsidR="008B4A41" w:rsidRPr="00593A56" w:rsidRDefault="008B4A41" w:rsidP="008B4A41">
      <w:pPr>
        <w:tabs>
          <w:tab w:val="left" w:pos="709"/>
        </w:tabs>
        <w:spacing w:after="0" w:line="276" w:lineRule="auto"/>
        <w:rPr>
          <w:rFonts w:cs="Arial"/>
          <w:sz w:val="20"/>
          <w:lang w:val="en-GB"/>
        </w:rPr>
      </w:pPr>
      <w:r w:rsidRPr="00593A56">
        <w:rPr>
          <w:rFonts w:cs="Arial"/>
          <w:sz w:val="20"/>
          <w:lang w:val="en-GB"/>
        </w:rPr>
        <w:t>Domovik is strongly supporting the full participation of children and youth in the decision-making processes, and the members of the youth network and their capacities and ideas serves as the creative force behind these efforts. Together we are tackling educational, environmental, labour market issues, in joint efforts of equipping children and youth with 21</w:t>
      </w:r>
      <w:r w:rsidRPr="00593A56">
        <w:rPr>
          <w:rFonts w:cs="Arial"/>
          <w:sz w:val="20"/>
          <w:vertAlign w:val="superscript"/>
          <w:lang w:val="en-GB"/>
        </w:rPr>
        <w:t>st</w:t>
      </w:r>
      <w:r w:rsidRPr="00593A56">
        <w:rPr>
          <w:rFonts w:cs="Arial"/>
          <w:sz w:val="20"/>
          <w:lang w:val="en-GB"/>
        </w:rPr>
        <w:t xml:space="preserve"> Century skills, empowering new leaders for the new age and amplifying their voices.</w:t>
      </w:r>
    </w:p>
    <w:p w14:paraId="10CFD1E6" w14:textId="77777777" w:rsidR="008B4A41" w:rsidRPr="00593A56" w:rsidRDefault="008B4A41" w:rsidP="008B4A41">
      <w:pPr>
        <w:tabs>
          <w:tab w:val="left" w:pos="709"/>
        </w:tabs>
        <w:spacing w:after="0" w:line="276" w:lineRule="auto"/>
        <w:rPr>
          <w:rFonts w:cs="Arial"/>
          <w:sz w:val="20"/>
          <w:lang w:val="en-GB"/>
        </w:rPr>
      </w:pPr>
      <w:r w:rsidRPr="00593A56">
        <w:rPr>
          <w:rFonts w:cs="Arial"/>
          <w:b/>
          <w:sz w:val="20"/>
          <w:lang w:val="en-GB"/>
        </w:rPr>
        <w:t>Main Activity 4. (Building)</w:t>
      </w:r>
      <w:r w:rsidRPr="00593A56">
        <w:rPr>
          <w:rFonts w:cs="Arial"/>
          <w:sz w:val="20"/>
          <w:lang w:val="en-GB"/>
        </w:rPr>
        <w:t xml:space="preserve"> </w:t>
      </w:r>
      <w:r w:rsidRPr="00593A56">
        <w:rPr>
          <w:rFonts w:cs="Arial"/>
          <w:b/>
          <w:sz w:val="20"/>
          <w:lang w:val="en-GB"/>
        </w:rPr>
        <w:t>Capacity, transparency and accountability of Domovik</w:t>
      </w:r>
      <w:r w:rsidRPr="00593A56">
        <w:rPr>
          <w:rFonts w:cs="Arial"/>
          <w:sz w:val="20"/>
          <w:lang w:val="en-GB"/>
        </w:rPr>
        <w:t>.</w:t>
      </w:r>
    </w:p>
    <w:p w14:paraId="2CCEF38F" w14:textId="0FB429A4" w:rsidR="00E1668A" w:rsidRPr="008B4A41" w:rsidRDefault="008B4A41" w:rsidP="008B4A41">
      <w:pPr>
        <w:jc w:val="both"/>
        <w:rPr>
          <w:lang w:val="en-GB"/>
        </w:rPr>
      </w:pPr>
      <w:r w:rsidRPr="00593A56">
        <w:rPr>
          <w:rFonts w:cs="Arial"/>
          <w:sz w:val="20"/>
          <w:lang w:val="en-GB"/>
        </w:rPr>
        <w:t xml:space="preserve">Domovik is constantly working on improving internal technical and staff capacities, to ensure the highest quality of results and outcomes. All organizational </w:t>
      </w:r>
      <w:r w:rsidRPr="00593A56">
        <w:rPr>
          <w:rFonts w:cs="Arial"/>
          <w:sz w:val="20"/>
          <w:lang w:val="en-GB"/>
        </w:rPr>
        <w:lastRenderedPageBreak/>
        <w:t>aspects have been tackled, but this needs to be constantly reassessed and made more flexible and adaptable.</w:t>
      </w:r>
    </w:p>
    <w:p w14:paraId="093245A6" w14:textId="68A6B078" w:rsidR="00942859" w:rsidRPr="00062FE5" w:rsidRDefault="00942859" w:rsidP="00942859">
      <w:pPr>
        <w:pStyle w:val="Heading1"/>
        <w:rPr>
          <w:lang w:val="en-GB"/>
        </w:rPr>
      </w:pPr>
      <w:r>
        <w:rPr>
          <w:lang w:val="en-GB"/>
        </w:rPr>
        <w:t>target groups</w:t>
      </w:r>
    </w:p>
    <w:p w14:paraId="426D00F9" w14:textId="5B8BBB5D" w:rsidR="00062FE5" w:rsidRPr="008B4A41" w:rsidRDefault="008B4A41" w:rsidP="00597312">
      <w:pPr>
        <w:pStyle w:val="ListParagraph"/>
        <w:numPr>
          <w:ilvl w:val="0"/>
          <w:numId w:val="42"/>
        </w:numPr>
        <w:rPr>
          <w:lang w:val="en-GB"/>
        </w:rPr>
      </w:pPr>
      <w:r w:rsidRPr="008B4A41">
        <w:rPr>
          <w:lang w:val="en-GB"/>
        </w:rPr>
        <w:t>NGO Domovik</w:t>
      </w:r>
      <w:r>
        <w:rPr>
          <w:lang w:val="en-GB"/>
        </w:rPr>
        <w:t>,</w:t>
      </w:r>
      <w:r w:rsidRPr="008B4A41">
        <w:rPr>
          <w:lang w:val="en-GB"/>
        </w:rPr>
        <w:t xml:space="preserve">  local institutions, CSOs, private sector, children, youth and their parents</w:t>
      </w:r>
    </w:p>
    <w:p w14:paraId="63B08B8A" w14:textId="34052EAB" w:rsidR="00942859" w:rsidRDefault="00942859" w:rsidP="00942859">
      <w:pPr>
        <w:pStyle w:val="Heading1"/>
        <w:rPr>
          <w:lang w:val="en-GB"/>
        </w:rPr>
      </w:pPr>
      <w:r>
        <w:rPr>
          <w:lang w:val="en-GB"/>
        </w:rPr>
        <w:t>main implementer</w:t>
      </w:r>
    </w:p>
    <w:p w14:paraId="0602C9D2" w14:textId="185EDCD4" w:rsidR="00942859" w:rsidRDefault="006229B4" w:rsidP="00942859">
      <w:pPr>
        <w:rPr>
          <w:lang w:val="en-GB"/>
        </w:rPr>
      </w:pPr>
      <w:r>
        <w:rPr>
          <w:lang w:val="en-GB"/>
        </w:rPr>
        <w:t>Domovik</w:t>
      </w:r>
    </w:p>
    <w:p w14:paraId="2217BFB3" w14:textId="77777777" w:rsidR="00F077EF" w:rsidRPr="00B707E3" w:rsidRDefault="000B67A3" w:rsidP="00B707E3">
      <w:pPr>
        <w:jc w:val="center"/>
        <w:rPr>
          <w:b/>
          <w:lang w:val="en-GB"/>
        </w:rPr>
      </w:pPr>
      <w:r w:rsidRPr="00835716">
        <w:rPr>
          <w:rFonts w:asciiTheme="majorHAnsi" w:hAnsiTheme="majorHAnsi"/>
          <w:lang w:val="en-GB"/>
        </w:rPr>
        <w:t>./.</w:t>
      </w:r>
    </w:p>
    <w:sectPr w:rsidR="00F077EF" w:rsidRPr="00B707E3" w:rsidSect="004E1AED">
      <w:footerReference w:type="default" r:id="rId13"/>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ECABE" w14:textId="77777777" w:rsidR="00831EF5" w:rsidRDefault="00831EF5">
      <w:pPr>
        <w:spacing w:after="0" w:line="240" w:lineRule="auto"/>
      </w:pPr>
      <w:r>
        <w:separator/>
      </w:r>
    </w:p>
  </w:endnote>
  <w:endnote w:type="continuationSeparator" w:id="0">
    <w:p w14:paraId="0C1F730E" w14:textId="77777777" w:rsidR="00831EF5" w:rsidRDefault="0083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altName w:val="Calibri"/>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C0E1" w14:textId="50A0E2CD" w:rsidR="004E1AED" w:rsidRPr="006F443F" w:rsidRDefault="006F443F">
    <w:pPr>
      <w:pStyle w:val="Footer"/>
      <w:rPr>
        <w:lang w:val="en-GB"/>
      </w:rPr>
    </w:pPr>
    <w:r w:rsidRPr="00C32D70">
      <w:rPr>
        <w:noProof/>
        <w:lang w:val="en-GB" w:eastAsia="en-GB"/>
      </w:rPr>
      <w:drawing>
        <wp:inline distT="0" distB="0" distL="0" distR="0" wp14:anchorId="31E8B480" wp14:editId="47616479">
          <wp:extent cx="2544645" cy="533400"/>
          <wp:effectExtent l="0" t="0" r="8255" b="0"/>
          <wp:docPr id="1" name="Picture 1" descr="C:\Users\puereza\Desktop\Visibiity\LOGOS\EU Flag\Horizontal\JPEG\EN-Funded by the E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ereza\Desktop\Visibiity\LOGOS\EU Flag\Horizontal\JPEG\EN-Funded by the EU-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1426" cy="534821"/>
                  </a:xfrm>
                  <a:prstGeom prst="rect">
                    <a:avLst/>
                  </a:prstGeom>
                  <a:noFill/>
                  <a:ln>
                    <a:noFill/>
                  </a:ln>
                </pic:spPr>
              </pic:pic>
            </a:graphicData>
          </a:graphic>
        </wp:inline>
      </w:drawing>
    </w:r>
    <w:r w:rsidR="003E3439">
      <w:rPr>
        <w:noProof/>
        <w:lang w:val="en-GB" w:eastAsia="en-GB"/>
      </w:rPr>
      <w:drawing>
        <wp:anchor distT="0" distB="0" distL="114300" distR="114300" simplePos="0" relativeHeight="251660288" behindDoc="0" locked="0" layoutInCell="1" allowOverlap="1" wp14:anchorId="7181148B" wp14:editId="43BFDBB8">
          <wp:simplePos x="0" y="0"/>
          <wp:positionH relativeFrom="column">
            <wp:posOffset>3557270</wp:posOffset>
          </wp:positionH>
          <wp:positionV relativeFrom="paragraph">
            <wp:posOffset>-106680</wp:posOffset>
          </wp:positionV>
          <wp:extent cx="2101215" cy="40068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01215" cy="400685"/>
                  </a:xfrm>
                  <a:prstGeom prst="rect">
                    <a:avLst/>
                  </a:prstGeom>
                </pic:spPr>
              </pic:pic>
            </a:graphicData>
          </a:graphic>
          <wp14:sizeRelH relativeFrom="margin">
            <wp14:pctWidth>0</wp14:pctWidth>
          </wp14:sizeRelH>
          <wp14:sizeRelV relativeFrom="margin">
            <wp14:pctHeight>0</wp14:pctHeight>
          </wp14:sizeRelV>
        </wp:anchor>
      </w:drawing>
    </w:r>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3778D" w14:textId="77777777" w:rsidR="00831EF5" w:rsidRDefault="00831EF5">
      <w:pPr>
        <w:spacing w:after="0" w:line="240" w:lineRule="auto"/>
      </w:pPr>
      <w:r>
        <w:separator/>
      </w:r>
    </w:p>
  </w:footnote>
  <w:footnote w:type="continuationSeparator" w:id="0">
    <w:p w14:paraId="610B6AC0" w14:textId="77777777" w:rsidR="00831EF5" w:rsidRDefault="00831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863E2"/>
    <w:multiLevelType w:val="hybridMultilevel"/>
    <w:tmpl w:val="4104B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141E9"/>
    <w:multiLevelType w:val="hybridMultilevel"/>
    <w:tmpl w:val="6DA0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82154"/>
    <w:multiLevelType w:val="hybridMultilevel"/>
    <w:tmpl w:val="9EC215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C92947"/>
    <w:multiLevelType w:val="hybridMultilevel"/>
    <w:tmpl w:val="73946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F5E8E"/>
    <w:multiLevelType w:val="hybridMultilevel"/>
    <w:tmpl w:val="45D2D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351195"/>
    <w:multiLevelType w:val="hybridMultilevel"/>
    <w:tmpl w:val="C656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4307C"/>
    <w:multiLevelType w:val="hybridMultilevel"/>
    <w:tmpl w:val="8E4462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6A0F36"/>
    <w:multiLevelType w:val="hybridMultilevel"/>
    <w:tmpl w:val="7108D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036BA"/>
    <w:multiLevelType w:val="hybridMultilevel"/>
    <w:tmpl w:val="5FA24D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5697E"/>
    <w:multiLevelType w:val="hybridMultilevel"/>
    <w:tmpl w:val="A468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D0238"/>
    <w:multiLevelType w:val="hybridMultilevel"/>
    <w:tmpl w:val="7AFE05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F3EDE"/>
    <w:multiLevelType w:val="hybridMultilevel"/>
    <w:tmpl w:val="1354E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818C4"/>
    <w:multiLevelType w:val="hybridMultilevel"/>
    <w:tmpl w:val="9DA2C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A7EFC"/>
    <w:multiLevelType w:val="hybridMultilevel"/>
    <w:tmpl w:val="C3C63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A12B2"/>
    <w:multiLevelType w:val="hybridMultilevel"/>
    <w:tmpl w:val="F1EA2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093CA8"/>
    <w:multiLevelType w:val="hybridMultilevel"/>
    <w:tmpl w:val="066A6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B31F0"/>
    <w:multiLevelType w:val="hybridMultilevel"/>
    <w:tmpl w:val="1492A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F1626"/>
    <w:multiLevelType w:val="hybridMultilevel"/>
    <w:tmpl w:val="B99E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F1449"/>
    <w:multiLevelType w:val="hybridMultilevel"/>
    <w:tmpl w:val="D9AA0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E10125"/>
    <w:multiLevelType w:val="hybridMultilevel"/>
    <w:tmpl w:val="F3AA80C2"/>
    <w:lvl w:ilvl="0" w:tplc="1E9A58C4">
      <w:numFmt w:val="bullet"/>
      <w:lvlText w:val=""/>
      <w:lvlJc w:val="left"/>
      <w:pPr>
        <w:ind w:left="720" w:hanging="360"/>
      </w:pPr>
      <w:rPr>
        <w:rFonts w:ascii="Symbol" w:eastAsiaTheme="minorEastAsia" w:hAnsi="Symbol" w:cstheme="minorBidi"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6F7C3A"/>
    <w:multiLevelType w:val="hybridMultilevel"/>
    <w:tmpl w:val="1542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C3EB3"/>
    <w:multiLevelType w:val="multilevel"/>
    <w:tmpl w:val="84B46318"/>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4750C5"/>
    <w:multiLevelType w:val="hybridMultilevel"/>
    <w:tmpl w:val="D5B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C7D26"/>
    <w:multiLevelType w:val="hybridMultilevel"/>
    <w:tmpl w:val="E17A84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3A1AB1"/>
    <w:multiLevelType w:val="multilevel"/>
    <w:tmpl w:val="04090023"/>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3"/>
  </w:num>
  <w:num w:numId="3">
    <w:abstractNumId w:val="25"/>
  </w:num>
  <w:num w:numId="4">
    <w:abstractNumId w:val="14"/>
  </w:num>
  <w:num w:numId="5">
    <w:abstractNumId w:val="35"/>
  </w:num>
  <w:num w:numId="6">
    <w:abstractNumId w:val="37"/>
  </w:num>
  <w:num w:numId="7">
    <w:abstractNumId w:val="34"/>
  </w:num>
  <w:num w:numId="8">
    <w:abstractNumId w:val="4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6"/>
  </w:num>
  <w:num w:numId="20">
    <w:abstractNumId w:val="11"/>
  </w:num>
  <w:num w:numId="21">
    <w:abstractNumId w:val="21"/>
  </w:num>
  <w:num w:numId="22">
    <w:abstractNumId w:val="17"/>
  </w:num>
  <w:num w:numId="23">
    <w:abstractNumId w:val="24"/>
  </w:num>
  <w:num w:numId="24">
    <w:abstractNumId w:val="24"/>
  </w:num>
  <w:num w:numId="25">
    <w:abstractNumId w:val="18"/>
  </w:num>
  <w:num w:numId="26">
    <w:abstractNumId w:val="39"/>
  </w:num>
  <w:num w:numId="27">
    <w:abstractNumId w:val="22"/>
  </w:num>
  <w:num w:numId="28">
    <w:abstractNumId w:val="12"/>
  </w:num>
  <w:num w:numId="29">
    <w:abstractNumId w:val="29"/>
  </w:num>
  <w:num w:numId="30">
    <w:abstractNumId w:val="20"/>
  </w:num>
  <w:num w:numId="31">
    <w:abstractNumId w:val="30"/>
  </w:num>
  <w:num w:numId="32">
    <w:abstractNumId w:val="32"/>
  </w:num>
  <w:num w:numId="33">
    <w:abstractNumId w:val="16"/>
  </w:num>
  <w:num w:numId="34">
    <w:abstractNumId w:val="19"/>
  </w:num>
  <w:num w:numId="35">
    <w:abstractNumId w:val="27"/>
  </w:num>
  <w:num w:numId="36">
    <w:abstractNumId w:val="23"/>
  </w:num>
  <w:num w:numId="37">
    <w:abstractNumId w:val="15"/>
  </w:num>
  <w:num w:numId="38">
    <w:abstractNumId w:val="28"/>
  </w:num>
  <w:num w:numId="39">
    <w:abstractNumId w:val="10"/>
  </w:num>
  <w:num w:numId="40">
    <w:abstractNumId w:val="31"/>
  </w:num>
  <w:num w:numId="41">
    <w:abstractNumId w:val="3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MDS2NDcxtTSxMDZV0lEKTi0uzszPAykwqgUABufAmiwAAAA="/>
    <w:docVar w:name="LW_DocType" w:val="ΣΧΕΔΊΑΣΗ ΜΕ ΖΏΝΕς (ΚΕΝΌ)"/>
  </w:docVars>
  <w:rsids>
    <w:rsidRoot w:val="009E3398"/>
    <w:rsid w:val="00014D79"/>
    <w:rsid w:val="000205B4"/>
    <w:rsid w:val="00030DAB"/>
    <w:rsid w:val="00033231"/>
    <w:rsid w:val="00042247"/>
    <w:rsid w:val="00062FE5"/>
    <w:rsid w:val="00066901"/>
    <w:rsid w:val="00075E85"/>
    <w:rsid w:val="00076A37"/>
    <w:rsid w:val="00076B50"/>
    <w:rsid w:val="00095E20"/>
    <w:rsid w:val="000A2953"/>
    <w:rsid w:val="000B67A3"/>
    <w:rsid w:val="000C0E21"/>
    <w:rsid w:val="000C398F"/>
    <w:rsid w:val="000C4401"/>
    <w:rsid w:val="000D3228"/>
    <w:rsid w:val="000D3BB1"/>
    <w:rsid w:val="000D5103"/>
    <w:rsid w:val="000E5556"/>
    <w:rsid w:val="000F1086"/>
    <w:rsid w:val="000F1C29"/>
    <w:rsid w:val="000F2B11"/>
    <w:rsid w:val="00110F91"/>
    <w:rsid w:val="001174A8"/>
    <w:rsid w:val="00130796"/>
    <w:rsid w:val="00146E87"/>
    <w:rsid w:val="00153E6B"/>
    <w:rsid w:val="00166992"/>
    <w:rsid w:val="00174341"/>
    <w:rsid w:val="00182726"/>
    <w:rsid w:val="00184A9D"/>
    <w:rsid w:val="00191BB5"/>
    <w:rsid w:val="00194DF6"/>
    <w:rsid w:val="001A045F"/>
    <w:rsid w:val="001A6062"/>
    <w:rsid w:val="001A70A4"/>
    <w:rsid w:val="001C5DE5"/>
    <w:rsid w:val="00205B3A"/>
    <w:rsid w:val="00211722"/>
    <w:rsid w:val="002225C0"/>
    <w:rsid w:val="002341FD"/>
    <w:rsid w:val="00234693"/>
    <w:rsid w:val="0024559F"/>
    <w:rsid w:val="00261327"/>
    <w:rsid w:val="00283C28"/>
    <w:rsid w:val="002B021A"/>
    <w:rsid w:val="002B1724"/>
    <w:rsid w:val="002C06DE"/>
    <w:rsid w:val="002C0E7A"/>
    <w:rsid w:val="002C3F73"/>
    <w:rsid w:val="002D41C8"/>
    <w:rsid w:val="002D4399"/>
    <w:rsid w:val="002D7762"/>
    <w:rsid w:val="002E5136"/>
    <w:rsid w:val="002F5535"/>
    <w:rsid w:val="002F6CD3"/>
    <w:rsid w:val="003012E6"/>
    <w:rsid w:val="003048C7"/>
    <w:rsid w:val="00310792"/>
    <w:rsid w:val="00314144"/>
    <w:rsid w:val="00320C90"/>
    <w:rsid w:val="00321835"/>
    <w:rsid w:val="00335BC5"/>
    <w:rsid w:val="00346B3F"/>
    <w:rsid w:val="003634B7"/>
    <w:rsid w:val="00382A3A"/>
    <w:rsid w:val="00390382"/>
    <w:rsid w:val="003962BB"/>
    <w:rsid w:val="003B014F"/>
    <w:rsid w:val="003C265C"/>
    <w:rsid w:val="003E3439"/>
    <w:rsid w:val="003E3B48"/>
    <w:rsid w:val="003E432A"/>
    <w:rsid w:val="003E4795"/>
    <w:rsid w:val="003E5CB9"/>
    <w:rsid w:val="003F31B5"/>
    <w:rsid w:val="004052DD"/>
    <w:rsid w:val="00406FE9"/>
    <w:rsid w:val="00407598"/>
    <w:rsid w:val="00413BC4"/>
    <w:rsid w:val="00427133"/>
    <w:rsid w:val="00440D78"/>
    <w:rsid w:val="004433FA"/>
    <w:rsid w:val="00444DD1"/>
    <w:rsid w:val="00451D1E"/>
    <w:rsid w:val="00453504"/>
    <w:rsid w:val="00454DA2"/>
    <w:rsid w:val="004646BD"/>
    <w:rsid w:val="00471DDB"/>
    <w:rsid w:val="004867AD"/>
    <w:rsid w:val="00497D3F"/>
    <w:rsid w:val="004A0B5B"/>
    <w:rsid w:val="004A6BD3"/>
    <w:rsid w:val="004B34EF"/>
    <w:rsid w:val="004B4CF6"/>
    <w:rsid w:val="004C39D0"/>
    <w:rsid w:val="004C62C5"/>
    <w:rsid w:val="004E1AED"/>
    <w:rsid w:val="004F010A"/>
    <w:rsid w:val="004F2E9F"/>
    <w:rsid w:val="005017D2"/>
    <w:rsid w:val="005040B2"/>
    <w:rsid w:val="00523B9F"/>
    <w:rsid w:val="00536059"/>
    <w:rsid w:val="00536BC9"/>
    <w:rsid w:val="00561543"/>
    <w:rsid w:val="005620B3"/>
    <w:rsid w:val="005668B8"/>
    <w:rsid w:val="00593A56"/>
    <w:rsid w:val="00594891"/>
    <w:rsid w:val="005B22A2"/>
    <w:rsid w:val="005C12A5"/>
    <w:rsid w:val="005F0A89"/>
    <w:rsid w:val="005F0F87"/>
    <w:rsid w:val="005F65B2"/>
    <w:rsid w:val="00603056"/>
    <w:rsid w:val="0061751F"/>
    <w:rsid w:val="006218A8"/>
    <w:rsid w:val="006229B4"/>
    <w:rsid w:val="00624780"/>
    <w:rsid w:val="006250AE"/>
    <w:rsid w:val="006479BD"/>
    <w:rsid w:val="0065052B"/>
    <w:rsid w:val="006679DA"/>
    <w:rsid w:val="0067066B"/>
    <w:rsid w:val="00673CC5"/>
    <w:rsid w:val="00676EA5"/>
    <w:rsid w:val="00677BB6"/>
    <w:rsid w:val="00684886"/>
    <w:rsid w:val="006A255F"/>
    <w:rsid w:val="006A2730"/>
    <w:rsid w:val="006A2BB2"/>
    <w:rsid w:val="006A4A32"/>
    <w:rsid w:val="006B1D5D"/>
    <w:rsid w:val="006D0987"/>
    <w:rsid w:val="006F443F"/>
    <w:rsid w:val="007023D6"/>
    <w:rsid w:val="007041A8"/>
    <w:rsid w:val="007060AA"/>
    <w:rsid w:val="00735813"/>
    <w:rsid w:val="00745765"/>
    <w:rsid w:val="00761D6B"/>
    <w:rsid w:val="0077103D"/>
    <w:rsid w:val="00773158"/>
    <w:rsid w:val="00774998"/>
    <w:rsid w:val="00777A6D"/>
    <w:rsid w:val="00785BFF"/>
    <w:rsid w:val="00787159"/>
    <w:rsid w:val="007A3912"/>
    <w:rsid w:val="007B3E0D"/>
    <w:rsid w:val="007B4236"/>
    <w:rsid w:val="007B6111"/>
    <w:rsid w:val="007D7C46"/>
    <w:rsid w:val="00802AAA"/>
    <w:rsid w:val="0081465B"/>
    <w:rsid w:val="00814D30"/>
    <w:rsid w:val="00821D68"/>
    <w:rsid w:val="00831EF5"/>
    <w:rsid w:val="00835716"/>
    <w:rsid w:val="008411CE"/>
    <w:rsid w:val="0085288E"/>
    <w:rsid w:val="008646AD"/>
    <w:rsid w:val="00873B5A"/>
    <w:rsid w:val="008773BE"/>
    <w:rsid w:val="00897FEC"/>
    <w:rsid w:val="008A7B32"/>
    <w:rsid w:val="008B4A41"/>
    <w:rsid w:val="008C4256"/>
    <w:rsid w:val="008D146A"/>
    <w:rsid w:val="009010DA"/>
    <w:rsid w:val="00903128"/>
    <w:rsid w:val="00914EEE"/>
    <w:rsid w:val="00942859"/>
    <w:rsid w:val="00947174"/>
    <w:rsid w:val="009866B1"/>
    <w:rsid w:val="00987D95"/>
    <w:rsid w:val="00991552"/>
    <w:rsid w:val="009B08F2"/>
    <w:rsid w:val="009E3398"/>
    <w:rsid w:val="00A06CC7"/>
    <w:rsid w:val="00A1310C"/>
    <w:rsid w:val="00A1343F"/>
    <w:rsid w:val="00A16EFD"/>
    <w:rsid w:val="00A23827"/>
    <w:rsid w:val="00A34B63"/>
    <w:rsid w:val="00A4298D"/>
    <w:rsid w:val="00A47285"/>
    <w:rsid w:val="00A549EA"/>
    <w:rsid w:val="00A56E48"/>
    <w:rsid w:val="00A57C9F"/>
    <w:rsid w:val="00A74F69"/>
    <w:rsid w:val="00A8775A"/>
    <w:rsid w:val="00A9477B"/>
    <w:rsid w:val="00A97F41"/>
    <w:rsid w:val="00AA147C"/>
    <w:rsid w:val="00AA2929"/>
    <w:rsid w:val="00AA2ECF"/>
    <w:rsid w:val="00AA4187"/>
    <w:rsid w:val="00AA552D"/>
    <w:rsid w:val="00AB722C"/>
    <w:rsid w:val="00AC219D"/>
    <w:rsid w:val="00B05B09"/>
    <w:rsid w:val="00B141C1"/>
    <w:rsid w:val="00B14490"/>
    <w:rsid w:val="00B21181"/>
    <w:rsid w:val="00B352EF"/>
    <w:rsid w:val="00B646AB"/>
    <w:rsid w:val="00B707E3"/>
    <w:rsid w:val="00B7114D"/>
    <w:rsid w:val="00BA1AF8"/>
    <w:rsid w:val="00BA6327"/>
    <w:rsid w:val="00BA6C0C"/>
    <w:rsid w:val="00BB1FF3"/>
    <w:rsid w:val="00BB2BE0"/>
    <w:rsid w:val="00BB6901"/>
    <w:rsid w:val="00BD167F"/>
    <w:rsid w:val="00C1469B"/>
    <w:rsid w:val="00C249C5"/>
    <w:rsid w:val="00C426FE"/>
    <w:rsid w:val="00C61021"/>
    <w:rsid w:val="00C96898"/>
    <w:rsid w:val="00CB03F6"/>
    <w:rsid w:val="00CC2679"/>
    <w:rsid w:val="00CC59A2"/>
    <w:rsid w:val="00D058AC"/>
    <w:rsid w:val="00D46F71"/>
    <w:rsid w:val="00D47A97"/>
    <w:rsid w:val="00D537A3"/>
    <w:rsid w:val="00D669A4"/>
    <w:rsid w:val="00D700D8"/>
    <w:rsid w:val="00D7363B"/>
    <w:rsid w:val="00D9486F"/>
    <w:rsid w:val="00DA239B"/>
    <w:rsid w:val="00DA7F4F"/>
    <w:rsid w:val="00DC23E5"/>
    <w:rsid w:val="00DC253D"/>
    <w:rsid w:val="00DD03F6"/>
    <w:rsid w:val="00DF1DC2"/>
    <w:rsid w:val="00DF7402"/>
    <w:rsid w:val="00E02298"/>
    <w:rsid w:val="00E0514F"/>
    <w:rsid w:val="00E1668A"/>
    <w:rsid w:val="00E42316"/>
    <w:rsid w:val="00E4657E"/>
    <w:rsid w:val="00E56832"/>
    <w:rsid w:val="00E6262E"/>
    <w:rsid w:val="00E67AAC"/>
    <w:rsid w:val="00E703B8"/>
    <w:rsid w:val="00E731C1"/>
    <w:rsid w:val="00E80063"/>
    <w:rsid w:val="00E8488E"/>
    <w:rsid w:val="00E90A6C"/>
    <w:rsid w:val="00EB1294"/>
    <w:rsid w:val="00EB644E"/>
    <w:rsid w:val="00EB69C0"/>
    <w:rsid w:val="00EC4C67"/>
    <w:rsid w:val="00ED0964"/>
    <w:rsid w:val="00F03BAC"/>
    <w:rsid w:val="00F077EF"/>
    <w:rsid w:val="00F10182"/>
    <w:rsid w:val="00F1123C"/>
    <w:rsid w:val="00F136E7"/>
    <w:rsid w:val="00F275AC"/>
    <w:rsid w:val="00F30846"/>
    <w:rsid w:val="00F60143"/>
    <w:rsid w:val="00F6298D"/>
    <w:rsid w:val="00F664AA"/>
    <w:rsid w:val="00F80399"/>
    <w:rsid w:val="00F81A66"/>
    <w:rsid w:val="00FB6D4F"/>
    <w:rsid w:val="00FE01A9"/>
    <w:rsid w:val="00FE158A"/>
    <w:rsid w:val="00FF0E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412CB"/>
  <w15:docId w15:val="{9A10BD9E-61D2-46A0-B937-A9F3F770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A41"/>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7A3912"/>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lang w:val="en-GB"/>
    </w:rPr>
  </w:style>
  <w:style w:type="paragraph" w:styleId="Heading4">
    <w:name w:val="heading 4"/>
    <w:basedOn w:val="Normal"/>
    <w:next w:val="Normal"/>
    <w:link w:val="Heading4Char"/>
    <w:uiPriority w:val="9"/>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sid w:val="007A3912"/>
    <w:rPr>
      <w:rFonts w:asciiTheme="majorHAnsi" w:eastAsiaTheme="majorEastAsia" w:hAnsiTheme="majorHAnsi" w:cstheme="majorBidi"/>
      <w:caps/>
      <w:color w:val="044D6E" w:themeColor="text2" w:themeShade="80"/>
      <w:spacing w:val="15"/>
      <w:lang w:val="en-GB"/>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4646BD"/>
    <w:pPr>
      <w:ind w:left="720"/>
      <w:contextualSpacing/>
    </w:pPr>
  </w:style>
  <w:style w:type="character" w:styleId="Hyperlink">
    <w:name w:val="Hyperlink"/>
    <w:basedOn w:val="DefaultParagraphFont"/>
    <w:uiPriority w:val="99"/>
    <w:unhideWhenUsed/>
    <w:rsid w:val="00A56E48"/>
    <w:rPr>
      <w:color w:val="005DBA" w:themeColor="hyperlink"/>
      <w:u w:val="single"/>
    </w:rPr>
  </w:style>
  <w:style w:type="character" w:customStyle="1" w:styleId="username">
    <w:name w:val="username"/>
    <w:basedOn w:val="DefaultParagraphFont"/>
    <w:rsid w:val="002C0E7A"/>
  </w:style>
  <w:style w:type="paragraph" w:styleId="NormalWeb">
    <w:name w:val="Normal (Web)"/>
    <w:basedOn w:val="Normal"/>
    <w:uiPriority w:val="99"/>
    <w:semiHidden/>
    <w:unhideWhenUsed/>
    <w:rsid w:val="00030DAB"/>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character" w:customStyle="1" w:styleId="gmail-m260911008544247258gmail-m-3100024066010156602gmail-m-5823084068571487379gmail-m-2940712682222435702gmaildefault">
    <w:name w:val="gmail-m_260911008544247258gmail-m-3100024066010156602gmail-m-5823084068571487379gmail-m-2940712682222435702gmaildefault"/>
    <w:basedOn w:val="DefaultParagraphFont"/>
    <w:rsid w:val="002341FD"/>
  </w:style>
  <w:style w:type="paragraph" w:styleId="Revision">
    <w:name w:val="Revision"/>
    <w:hidden/>
    <w:uiPriority w:val="99"/>
    <w:semiHidden/>
    <w:rsid w:val="00E8488E"/>
    <w:pPr>
      <w:spacing w:before="0" w:after="0" w:line="240" w:lineRule="auto"/>
    </w:pPr>
  </w:style>
  <w:style w:type="character" w:customStyle="1" w:styleId="UnresolvedMention1">
    <w:name w:val="Unresolved Mention1"/>
    <w:basedOn w:val="DefaultParagraphFont"/>
    <w:uiPriority w:val="99"/>
    <w:semiHidden/>
    <w:unhideWhenUsed/>
    <w:rsid w:val="00AA147C"/>
    <w:rPr>
      <w:color w:val="605E5C"/>
      <w:shd w:val="clear" w:color="auto" w:fill="E1DFDD"/>
    </w:rPr>
  </w:style>
  <w:style w:type="character" w:styleId="FollowedHyperlink">
    <w:name w:val="FollowedHyperlink"/>
    <w:basedOn w:val="DefaultParagraphFont"/>
    <w:uiPriority w:val="99"/>
    <w:semiHidden/>
    <w:unhideWhenUsed/>
    <w:rsid w:val="00453504"/>
    <w:rPr>
      <w:color w:val="6C60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99311599">
      <w:bodyDiv w:val="1"/>
      <w:marLeft w:val="0"/>
      <w:marRight w:val="0"/>
      <w:marTop w:val="0"/>
      <w:marBottom w:val="0"/>
      <w:divBdr>
        <w:top w:val="none" w:sz="0" w:space="0" w:color="auto"/>
        <w:left w:val="none" w:sz="0" w:space="0" w:color="auto"/>
        <w:bottom w:val="none" w:sz="0" w:space="0" w:color="auto"/>
        <w:right w:val="none" w:sz="0" w:space="0" w:color="auto"/>
      </w:divBdr>
    </w:div>
    <w:div w:id="379787890">
      <w:bodyDiv w:val="1"/>
      <w:marLeft w:val="0"/>
      <w:marRight w:val="0"/>
      <w:marTop w:val="0"/>
      <w:marBottom w:val="0"/>
      <w:divBdr>
        <w:top w:val="none" w:sz="0" w:space="0" w:color="auto"/>
        <w:left w:val="none" w:sz="0" w:space="0" w:color="auto"/>
        <w:bottom w:val="none" w:sz="0" w:space="0" w:color="auto"/>
        <w:right w:val="none" w:sz="0" w:space="0" w:color="auto"/>
      </w:divBdr>
    </w:div>
    <w:div w:id="559249288">
      <w:bodyDiv w:val="1"/>
      <w:marLeft w:val="0"/>
      <w:marRight w:val="0"/>
      <w:marTop w:val="0"/>
      <w:marBottom w:val="0"/>
      <w:divBdr>
        <w:top w:val="none" w:sz="0" w:space="0" w:color="auto"/>
        <w:left w:val="none" w:sz="0" w:space="0" w:color="auto"/>
        <w:bottom w:val="none" w:sz="0" w:space="0" w:color="auto"/>
        <w:right w:val="none" w:sz="0" w:space="0" w:color="auto"/>
      </w:divBdr>
    </w:div>
    <w:div w:id="59096799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29769464">
      <w:bodyDiv w:val="1"/>
      <w:marLeft w:val="0"/>
      <w:marRight w:val="0"/>
      <w:marTop w:val="0"/>
      <w:marBottom w:val="0"/>
      <w:divBdr>
        <w:top w:val="none" w:sz="0" w:space="0" w:color="auto"/>
        <w:left w:val="none" w:sz="0" w:space="0" w:color="auto"/>
        <w:bottom w:val="none" w:sz="0" w:space="0" w:color="auto"/>
        <w:right w:val="none" w:sz="0" w:space="0" w:color="auto"/>
      </w:divBdr>
    </w:div>
    <w:div w:id="803503473">
      <w:bodyDiv w:val="1"/>
      <w:marLeft w:val="0"/>
      <w:marRight w:val="0"/>
      <w:marTop w:val="0"/>
      <w:marBottom w:val="0"/>
      <w:divBdr>
        <w:top w:val="none" w:sz="0" w:space="0" w:color="auto"/>
        <w:left w:val="none" w:sz="0" w:space="0" w:color="auto"/>
        <w:bottom w:val="none" w:sz="0" w:space="0" w:color="auto"/>
        <w:right w:val="none" w:sz="0" w:space="0" w:color="auto"/>
      </w:divBdr>
    </w:div>
    <w:div w:id="891234111">
      <w:bodyDiv w:val="1"/>
      <w:marLeft w:val="0"/>
      <w:marRight w:val="0"/>
      <w:marTop w:val="0"/>
      <w:marBottom w:val="0"/>
      <w:divBdr>
        <w:top w:val="none" w:sz="0" w:space="0" w:color="auto"/>
        <w:left w:val="none" w:sz="0" w:space="0" w:color="auto"/>
        <w:bottom w:val="none" w:sz="0" w:space="0" w:color="auto"/>
        <w:right w:val="none" w:sz="0" w:space="0" w:color="auto"/>
      </w:divBdr>
    </w:div>
    <w:div w:id="904604761">
      <w:bodyDiv w:val="1"/>
      <w:marLeft w:val="0"/>
      <w:marRight w:val="0"/>
      <w:marTop w:val="0"/>
      <w:marBottom w:val="0"/>
      <w:divBdr>
        <w:top w:val="none" w:sz="0" w:space="0" w:color="auto"/>
        <w:left w:val="none" w:sz="0" w:space="0" w:color="auto"/>
        <w:bottom w:val="none" w:sz="0" w:space="0" w:color="auto"/>
        <w:right w:val="none" w:sz="0" w:space="0" w:color="auto"/>
      </w:divBdr>
    </w:div>
    <w:div w:id="925960425">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54165205">
      <w:bodyDiv w:val="1"/>
      <w:marLeft w:val="0"/>
      <w:marRight w:val="0"/>
      <w:marTop w:val="0"/>
      <w:marBottom w:val="0"/>
      <w:divBdr>
        <w:top w:val="none" w:sz="0" w:space="0" w:color="auto"/>
        <w:left w:val="none" w:sz="0" w:space="0" w:color="auto"/>
        <w:bottom w:val="none" w:sz="0" w:space="0" w:color="auto"/>
        <w:right w:val="none" w:sz="0" w:space="0" w:color="auto"/>
      </w:divBdr>
    </w:div>
    <w:div w:id="1404765061">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1289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as.europa.eu/delegations/kosovo_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mitri%20Machairidis\AppData\Roaming\Microsoft\Templates\&#931;&#967;&#949;&#948;&#943;&#945;&#963;&#951;%20&#956;&#949;%20&#950;&#974;&#957;&#949;&#962;%20(&#954;&#949;&#957;&#97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4873beb7-5857-4685-be1f-d57550cc96cc"/>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1E86DE4-A065-408B-90CE-D26460BD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με ζώνες (κενό)</Template>
  <TotalTime>3</TotalTime>
  <Pages>2</Pages>
  <Words>654</Words>
  <Characters>3728</Characters>
  <Application>Microsoft Office Word</Application>
  <DocSecurity>4</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EEAS</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 Machairidis</dc:creator>
  <cp:lastModifiedBy>MACHAIRIDIS Dimitrios (EEAS-PRISTINA)</cp:lastModifiedBy>
  <cp:revision>2</cp:revision>
  <dcterms:created xsi:type="dcterms:W3CDTF">2022-01-25T16:14:00Z</dcterms:created>
  <dcterms:modified xsi:type="dcterms:W3CDTF">2022-01-25T16:14:00Z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